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22" w:rsidRPr="007E5AF0" w:rsidRDefault="00653F22" w:rsidP="00653F22">
      <w:p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 xml:space="preserve">Al sig. Sindaco di </w:t>
      </w:r>
    </w:p>
    <w:p w:rsidR="00653F22" w:rsidRPr="007E5AF0" w:rsidRDefault="00653F22" w:rsidP="00653F22">
      <w:p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 xml:space="preserve">  San Vito Chietino </w:t>
      </w:r>
    </w:p>
    <w:p w:rsidR="00653F22" w:rsidRPr="007E5AF0" w:rsidRDefault="00653F22" w:rsidP="00653F22">
      <w:pPr>
        <w:jc w:val="both"/>
        <w:rPr>
          <w:rFonts w:ascii="Verdana" w:hAnsi="Verdana" w:cs="Times New Roman"/>
          <w:sz w:val="24"/>
          <w:szCs w:val="24"/>
        </w:rPr>
      </w:pPr>
    </w:p>
    <w:p w:rsidR="00653F22" w:rsidRPr="007E5AF0" w:rsidRDefault="00653F22" w:rsidP="00653F22">
      <w:pPr>
        <w:jc w:val="center"/>
        <w:rPr>
          <w:rFonts w:ascii="Verdana" w:hAnsi="Verdana" w:cs="Times New Roman"/>
          <w:sz w:val="24"/>
          <w:szCs w:val="24"/>
        </w:rPr>
      </w:pPr>
    </w:p>
    <w:p w:rsidR="00653F22" w:rsidRPr="007E5AF0" w:rsidRDefault="00653F22" w:rsidP="00E97DE1">
      <w:pPr>
        <w:ind w:left="-5387" w:hanging="1134"/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 xml:space="preserve">Oggetto: </w:t>
      </w:r>
      <w:r w:rsidR="00E97DE1" w:rsidRPr="007E5AF0">
        <w:rPr>
          <w:rFonts w:ascii="Verdana" w:hAnsi="Verdana" w:cs="Times New Roman"/>
          <w:bCs/>
          <w:sz w:val="24"/>
          <w:szCs w:val="24"/>
        </w:rPr>
        <w:t>PROGETTO DI FINANZA PER LAVORI DI COMPLETAMENTO DEI CIMITERI COMUNALI (CAPOLUOGO E FRAZIONE DI SANT'APOLLINARE)</w:t>
      </w:r>
    </w:p>
    <w:p w:rsidR="00653F22" w:rsidRPr="007E5AF0" w:rsidRDefault="00653F22" w:rsidP="00653F22">
      <w:pPr>
        <w:ind w:left="-6521"/>
        <w:jc w:val="center"/>
        <w:rPr>
          <w:rFonts w:ascii="Verdana" w:hAnsi="Verdana" w:cs="Times New Roman"/>
          <w:b/>
          <w:sz w:val="24"/>
          <w:szCs w:val="24"/>
        </w:rPr>
      </w:pPr>
    </w:p>
    <w:p w:rsidR="00260149" w:rsidRPr="007E5AF0" w:rsidRDefault="00260149" w:rsidP="00653F22">
      <w:pPr>
        <w:ind w:left="-6521"/>
        <w:jc w:val="center"/>
        <w:rPr>
          <w:rFonts w:ascii="Verdana" w:hAnsi="Verdana" w:cs="Times New Roman"/>
          <w:b/>
          <w:sz w:val="24"/>
          <w:szCs w:val="24"/>
        </w:rPr>
      </w:pPr>
    </w:p>
    <w:p w:rsidR="00653F22" w:rsidRPr="007E5AF0" w:rsidRDefault="00653F22" w:rsidP="00653F22">
      <w:pPr>
        <w:ind w:left="-6521"/>
        <w:jc w:val="center"/>
        <w:rPr>
          <w:rFonts w:ascii="Verdana" w:hAnsi="Verdana" w:cs="Times New Roman"/>
          <w:b/>
          <w:sz w:val="24"/>
          <w:szCs w:val="24"/>
        </w:rPr>
      </w:pPr>
      <w:r w:rsidRPr="007E5AF0">
        <w:rPr>
          <w:rFonts w:ascii="Verdana" w:hAnsi="Verdana" w:cs="Times New Roman"/>
          <w:b/>
          <w:sz w:val="24"/>
          <w:szCs w:val="24"/>
        </w:rPr>
        <w:t>MOZIONE</w:t>
      </w:r>
    </w:p>
    <w:p w:rsidR="00653F22" w:rsidRPr="007E5AF0" w:rsidRDefault="00653F22" w:rsidP="00653F22">
      <w:pPr>
        <w:ind w:left="-6521"/>
        <w:jc w:val="center"/>
        <w:rPr>
          <w:rFonts w:ascii="Verdana" w:hAnsi="Verdana" w:cs="Times New Roman"/>
          <w:sz w:val="24"/>
          <w:szCs w:val="24"/>
        </w:rPr>
      </w:pPr>
    </w:p>
    <w:p w:rsidR="00653F22" w:rsidRPr="007E5AF0" w:rsidRDefault="00653F22" w:rsidP="00653F22">
      <w:pPr>
        <w:ind w:left="-6521"/>
        <w:jc w:val="center"/>
        <w:rPr>
          <w:rFonts w:ascii="Verdana" w:hAnsi="Verdana" w:cs="Times New Roman"/>
          <w:b/>
          <w:sz w:val="24"/>
          <w:szCs w:val="24"/>
        </w:rPr>
      </w:pPr>
      <w:r w:rsidRPr="007E5AF0">
        <w:rPr>
          <w:rFonts w:ascii="Verdana" w:hAnsi="Verdana" w:cs="Times New Roman"/>
          <w:b/>
          <w:sz w:val="24"/>
          <w:szCs w:val="24"/>
        </w:rPr>
        <w:t xml:space="preserve">Premesso </w:t>
      </w:r>
      <w:r w:rsidR="002104F1" w:rsidRPr="007E5AF0">
        <w:rPr>
          <w:rFonts w:ascii="Verdana" w:hAnsi="Verdana" w:cs="Times New Roman"/>
          <w:b/>
          <w:sz w:val="24"/>
          <w:szCs w:val="24"/>
        </w:rPr>
        <w:t>che</w:t>
      </w:r>
    </w:p>
    <w:p w:rsidR="00653F22" w:rsidRPr="007E5AF0" w:rsidRDefault="00653F22" w:rsidP="00653F22">
      <w:pPr>
        <w:ind w:left="-6521"/>
        <w:jc w:val="center"/>
        <w:rPr>
          <w:rFonts w:ascii="Verdana" w:hAnsi="Verdana" w:cs="Times New Roman"/>
          <w:sz w:val="24"/>
          <w:szCs w:val="24"/>
        </w:rPr>
      </w:pPr>
    </w:p>
    <w:p w:rsidR="00653F22" w:rsidRPr="007E5AF0" w:rsidRDefault="002104F1" w:rsidP="00195CB3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Il</w:t>
      </w:r>
      <w:r w:rsidR="00653F22" w:rsidRPr="007E5AF0">
        <w:rPr>
          <w:rFonts w:ascii="Verdana" w:hAnsi="Verdana" w:cs="Times New Roman"/>
          <w:sz w:val="24"/>
          <w:szCs w:val="24"/>
        </w:rPr>
        <w:t xml:space="preserve"> sottoscritto</w:t>
      </w:r>
      <w:r w:rsidRPr="007E5AF0">
        <w:rPr>
          <w:rFonts w:ascii="Verdana" w:hAnsi="Verdana" w:cs="Times New Roman"/>
          <w:sz w:val="24"/>
          <w:szCs w:val="24"/>
        </w:rPr>
        <w:t xml:space="preserve"> Donato Mancini</w:t>
      </w:r>
      <w:r w:rsidR="000171D9" w:rsidRPr="007E5AF0">
        <w:rPr>
          <w:rFonts w:ascii="Verdana" w:hAnsi="Verdana" w:cs="Times New Roman"/>
          <w:sz w:val="24"/>
          <w:szCs w:val="24"/>
        </w:rPr>
        <w:t>,</w:t>
      </w:r>
      <w:r w:rsidR="00653F22" w:rsidRPr="007E5AF0">
        <w:rPr>
          <w:rFonts w:ascii="Verdana" w:hAnsi="Verdana" w:cs="Times New Roman"/>
          <w:sz w:val="24"/>
          <w:szCs w:val="24"/>
        </w:rPr>
        <w:t xml:space="preserve"> in qualità di</w:t>
      </w:r>
      <w:r w:rsidR="00E97DE1" w:rsidRPr="007E5AF0">
        <w:rPr>
          <w:rFonts w:ascii="Verdana" w:hAnsi="Verdana" w:cs="Times New Roman"/>
          <w:sz w:val="24"/>
          <w:szCs w:val="24"/>
        </w:rPr>
        <w:t xml:space="preserve"> consigliere Comunale nella passata Amministrazione</w:t>
      </w:r>
      <w:r w:rsidR="000171D9" w:rsidRPr="007E5AF0">
        <w:rPr>
          <w:rFonts w:ascii="Verdana" w:hAnsi="Verdana" w:cs="Times New Roman"/>
          <w:sz w:val="24"/>
          <w:szCs w:val="24"/>
        </w:rPr>
        <w:t>,</w:t>
      </w:r>
      <w:r w:rsidR="00E97DE1" w:rsidRPr="007E5AF0">
        <w:rPr>
          <w:rFonts w:ascii="Verdana" w:hAnsi="Verdana" w:cs="Times New Roman"/>
          <w:sz w:val="24"/>
          <w:szCs w:val="24"/>
        </w:rPr>
        <w:t xml:space="preserve"> e di </w:t>
      </w:r>
      <w:r w:rsidR="00653F22" w:rsidRPr="007E5AF0">
        <w:rPr>
          <w:rFonts w:ascii="Verdana" w:hAnsi="Verdana" w:cs="Times New Roman"/>
          <w:sz w:val="24"/>
          <w:szCs w:val="24"/>
        </w:rPr>
        <w:t xml:space="preserve"> capogruppo di UNITI per la RIPRESA</w:t>
      </w:r>
      <w:r w:rsidR="00E97DE1" w:rsidRPr="007E5AF0">
        <w:rPr>
          <w:rFonts w:ascii="Verdana" w:hAnsi="Verdana" w:cs="Times New Roman"/>
          <w:sz w:val="24"/>
          <w:szCs w:val="24"/>
        </w:rPr>
        <w:t xml:space="preserve"> di quella attuale, in tutte le occasioni di dibattito e discussione sull’ampliamento e completamento dei cimiteri esistenti sul territorio comunale, ha sempre espresso parere contrario al progetto di finanza qua</w:t>
      </w:r>
      <w:r w:rsidRPr="007E5AF0">
        <w:rPr>
          <w:rFonts w:ascii="Verdana" w:hAnsi="Verdana" w:cs="Times New Roman"/>
          <w:sz w:val="24"/>
          <w:szCs w:val="24"/>
        </w:rPr>
        <w:t>le strumento idoneo a tale fine;</w:t>
      </w:r>
    </w:p>
    <w:p w:rsidR="00E97DE1" w:rsidRPr="007E5AF0" w:rsidRDefault="00E97DE1" w:rsidP="00195CB3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la maggioranza, se non la totalità della cittadinanza</w:t>
      </w:r>
      <w:r w:rsidR="000171D9" w:rsidRPr="007E5AF0">
        <w:rPr>
          <w:rFonts w:ascii="Verdana" w:hAnsi="Verdana" w:cs="Times New Roman"/>
          <w:sz w:val="24"/>
          <w:szCs w:val="24"/>
        </w:rPr>
        <w:t>,</w:t>
      </w:r>
      <w:r w:rsidRPr="007E5AF0">
        <w:rPr>
          <w:rFonts w:ascii="Verdana" w:hAnsi="Verdana" w:cs="Times New Roman"/>
          <w:sz w:val="24"/>
          <w:szCs w:val="24"/>
        </w:rPr>
        <w:t xml:space="preserve"> che ne viene a conoscenza  è contraria alla di fatto</w:t>
      </w:r>
      <w:r w:rsidR="0025177D" w:rsidRPr="007E5AF0">
        <w:rPr>
          <w:rFonts w:ascii="Verdana" w:hAnsi="Verdana" w:cs="Times New Roman"/>
          <w:sz w:val="24"/>
          <w:szCs w:val="24"/>
        </w:rPr>
        <w:t xml:space="preserve"> alla </w:t>
      </w:r>
      <w:r w:rsidRPr="007E5AF0">
        <w:rPr>
          <w:rFonts w:ascii="Verdana" w:hAnsi="Verdana" w:cs="Times New Roman"/>
          <w:sz w:val="24"/>
          <w:szCs w:val="24"/>
        </w:rPr>
        <w:t xml:space="preserve"> “privatizzazione” o meglio cessione gratuita  dei cimiteri di proprietà dell’Ente </w:t>
      </w:r>
      <w:r w:rsidR="000171D9" w:rsidRPr="007E5AF0">
        <w:rPr>
          <w:rFonts w:ascii="Verdana" w:hAnsi="Verdana" w:cs="Times New Roman"/>
          <w:sz w:val="24"/>
          <w:szCs w:val="24"/>
        </w:rPr>
        <w:t xml:space="preserve">come </w:t>
      </w:r>
      <w:r w:rsidRPr="007E5AF0">
        <w:rPr>
          <w:rFonts w:ascii="Verdana" w:hAnsi="Verdana" w:cs="Times New Roman"/>
          <w:sz w:val="24"/>
          <w:szCs w:val="24"/>
        </w:rPr>
        <w:t xml:space="preserve"> di fatto si verificherebbe con la scelta del progetto di finanza</w:t>
      </w:r>
      <w:r w:rsidR="0025177D" w:rsidRPr="007E5AF0">
        <w:rPr>
          <w:rFonts w:ascii="Verdana" w:hAnsi="Verdana" w:cs="Times New Roman"/>
          <w:sz w:val="24"/>
          <w:szCs w:val="24"/>
        </w:rPr>
        <w:t xml:space="preserve"> proposto</w:t>
      </w:r>
      <w:r w:rsidR="002104F1" w:rsidRPr="007E5AF0">
        <w:rPr>
          <w:rFonts w:ascii="Verdana" w:hAnsi="Verdana" w:cs="Times New Roman"/>
          <w:sz w:val="24"/>
          <w:szCs w:val="24"/>
        </w:rPr>
        <w:t>;</w:t>
      </w:r>
    </w:p>
    <w:p w:rsidR="0025177D" w:rsidRPr="007E5AF0" w:rsidRDefault="0025177D" w:rsidP="00195CB3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trattandosi di un</w:t>
      </w:r>
      <w:r w:rsidR="007E5AF0">
        <w:rPr>
          <w:rFonts w:ascii="Verdana" w:hAnsi="Verdana" w:cs="Times New Roman"/>
          <w:sz w:val="24"/>
          <w:szCs w:val="24"/>
        </w:rPr>
        <w:t>’</w:t>
      </w:r>
      <w:r w:rsidRPr="007E5AF0">
        <w:rPr>
          <w:rFonts w:ascii="Verdana" w:hAnsi="Verdana" w:cs="Times New Roman"/>
          <w:sz w:val="24"/>
          <w:szCs w:val="24"/>
        </w:rPr>
        <w:t>opera la cui rilevanza cu</w:t>
      </w:r>
      <w:r w:rsidR="00741DC0" w:rsidRPr="007E5AF0">
        <w:rPr>
          <w:rFonts w:ascii="Verdana" w:hAnsi="Verdana" w:cs="Times New Roman"/>
          <w:sz w:val="24"/>
          <w:szCs w:val="24"/>
        </w:rPr>
        <w:t>lturale, funzionale ed estetica</w:t>
      </w:r>
      <w:r w:rsidR="00DC6D2B" w:rsidRPr="007E5AF0">
        <w:rPr>
          <w:rFonts w:ascii="Verdana" w:hAnsi="Verdana" w:cs="Times New Roman"/>
          <w:sz w:val="24"/>
          <w:szCs w:val="24"/>
        </w:rPr>
        <w:t>,</w:t>
      </w:r>
      <w:r w:rsidR="00741DC0" w:rsidRPr="007E5AF0">
        <w:rPr>
          <w:rFonts w:ascii="Verdana" w:hAnsi="Verdana" w:cs="Times New Roman"/>
          <w:sz w:val="24"/>
          <w:szCs w:val="24"/>
        </w:rPr>
        <w:t xml:space="preserve"> è tale che </w:t>
      </w:r>
      <w:r w:rsidRPr="007E5AF0">
        <w:rPr>
          <w:rFonts w:ascii="Verdana" w:hAnsi="Verdana" w:cs="Times New Roman"/>
          <w:sz w:val="24"/>
          <w:szCs w:val="24"/>
        </w:rPr>
        <w:t xml:space="preserve"> le scelte relative al modo in cui debba essere concepita e gestita non posso</w:t>
      </w:r>
      <w:r w:rsidR="002104F1" w:rsidRPr="007E5AF0">
        <w:rPr>
          <w:rFonts w:ascii="Verdana" w:hAnsi="Verdana" w:cs="Times New Roman"/>
          <w:sz w:val="24"/>
          <w:szCs w:val="24"/>
        </w:rPr>
        <w:t>no</w:t>
      </w:r>
      <w:r w:rsidRPr="007E5AF0">
        <w:rPr>
          <w:rFonts w:ascii="Verdana" w:hAnsi="Verdana" w:cs="Times New Roman"/>
          <w:sz w:val="24"/>
          <w:szCs w:val="24"/>
        </w:rPr>
        <w:t xml:space="preserve"> essere effettuate da un gruppo di amministratori pro tempore, ma debbano essere necessariamente e assolutamente </w:t>
      </w:r>
      <w:r w:rsidR="00741DC0" w:rsidRPr="007E5AF0">
        <w:rPr>
          <w:rFonts w:ascii="Verdana" w:hAnsi="Verdana" w:cs="Times New Roman"/>
          <w:sz w:val="24"/>
          <w:szCs w:val="24"/>
        </w:rPr>
        <w:t>condivise e compartecipate dalla</w:t>
      </w:r>
      <w:r w:rsidR="007E5AF0">
        <w:rPr>
          <w:rFonts w:ascii="Verdana" w:hAnsi="Verdana" w:cs="Times New Roman"/>
          <w:sz w:val="24"/>
          <w:szCs w:val="24"/>
        </w:rPr>
        <w:t xml:space="preserve"> </w:t>
      </w:r>
      <w:r w:rsidR="00741DC0" w:rsidRPr="007E5AF0">
        <w:rPr>
          <w:rFonts w:ascii="Verdana" w:hAnsi="Verdana" w:cs="Times New Roman"/>
          <w:sz w:val="24"/>
          <w:szCs w:val="24"/>
        </w:rPr>
        <w:t>società civile tutta</w:t>
      </w:r>
      <w:r w:rsidR="00DC6D2B" w:rsidRPr="007E5AF0">
        <w:rPr>
          <w:rFonts w:ascii="Verdana" w:hAnsi="Verdana" w:cs="Times New Roman"/>
          <w:sz w:val="24"/>
          <w:szCs w:val="24"/>
        </w:rPr>
        <w:t>,</w:t>
      </w:r>
      <w:r w:rsidR="00741DC0" w:rsidRPr="007E5AF0">
        <w:rPr>
          <w:rFonts w:ascii="Verdana" w:hAnsi="Verdana" w:cs="Times New Roman"/>
          <w:sz w:val="24"/>
          <w:szCs w:val="24"/>
        </w:rPr>
        <w:t xml:space="preserve"> attrav</w:t>
      </w:r>
      <w:r w:rsidR="00DC6D2B" w:rsidRPr="007E5AF0">
        <w:rPr>
          <w:rFonts w:ascii="Verdana" w:hAnsi="Verdana" w:cs="Times New Roman"/>
          <w:sz w:val="24"/>
          <w:szCs w:val="24"/>
        </w:rPr>
        <w:t>erso qualsiasi canale possibile, anche referendum se necessario.</w:t>
      </w:r>
    </w:p>
    <w:p w:rsidR="0025177D" w:rsidRPr="007E5AF0" w:rsidRDefault="0025177D" w:rsidP="00195CB3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 xml:space="preserve">dal punto di vista meramente economico </w:t>
      </w:r>
      <w:r w:rsidR="00741DC0" w:rsidRPr="007E5AF0">
        <w:rPr>
          <w:rFonts w:ascii="Verdana" w:hAnsi="Verdana" w:cs="Times New Roman"/>
          <w:sz w:val="24"/>
          <w:szCs w:val="24"/>
        </w:rPr>
        <w:t>la scelta di cedere a privati la realizzazione e la gestione del cimitero è assolutamente folle, visto che il Sindaco e l’Amministrazione tutta</w:t>
      </w:r>
      <w:r w:rsidR="002104F1" w:rsidRPr="007E5AF0">
        <w:rPr>
          <w:rFonts w:ascii="Verdana" w:hAnsi="Verdana" w:cs="Times New Roman"/>
          <w:sz w:val="24"/>
          <w:szCs w:val="24"/>
        </w:rPr>
        <w:t>,</w:t>
      </w:r>
      <w:r w:rsidR="00741DC0" w:rsidRPr="007E5AF0">
        <w:rPr>
          <w:rFonts w:ascii="Verdana" w:hAnsi="Verdana" w:cs="Times New Roman"/>
          <w:sz w:val="24"/>
          <w:szCs w:val="24"/>
        </w:rPr>
        <w:t xml:space="preserve"> sono ben a conoscenza della notevole richiesta da parte di privati cittadini di acquisto di loculi, tombe a terra e siti per la realizzazione di cappelle gentilizie, e pertanto sarebbe semplice e assolutamente più che fruttuoso per le casse comunali gestire ed esaudire tali richieste</w:t>
      </w:r>
      <w:r w:rsidR="002104F1" w:rsidRPr="007E5AF0">
        <w:rPr>
          <w:rFonts w:ascii="Verdana" w:hAnsi="Verdana" w:cs="Times New Roman"/>
          <w:sz w:val="24"/>
          <w:szCs w:val="24"/>
        </w:rPr>
        <w:t>;</w:t>
      </w:r>
    </w:p>
    <w:p w:rsidR="00DC6D2B" w:rsidRPr="007E5AF0" w:rsidRDefault="00DC6D2B" w:rsidP="00195CB3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 xml:space="preserve">l’attuale gestione e manutenzione risulta efficiente e condivisa dalla popolazione e non grava sui bilanci comunali poiché il comune vende i posti, i loculi e </w:t>
      </w:r>
      <w:r w:rsidR="002104F1" w:rsidRPr="007E5AF0">
        <w:rPr>
          <w:rFonts w:ascii="Verdana" w:hAnsi="Verdana" w:cs="Times New Roman"/>
          <w:sz w:val="24"/>
          <w:szCs w:val="24"/>
        </w:rPr>
        <w:t>le</w:t>
      </w:r>
      <w:r w:rsidR="007E5AF0">
        <w:rPr>
          <w:rFonts w:ascii="Verdana" w:hAnsi="Verdana" w:cs="Times New Roman"/>
          <w:sz w:val="24"/>
          <w:szCs w:val="24"/>
        </w:rPr>
        <w:t xml:space="preserve"> </w:t>
      </w:r>
      <w:r w:rsidRPr="007E5AF0">
        <w:rPr>
          <w:rFonts w:ascii="Verdana" w:hAnsi="Verdana" w:cs="Times New Roman"/>
          <w:sz w:val="24"/>
          <w:szCs w:val="24"/>
        </w:rPr>
        <w:t>cappelle</w:t>
      </w:r>
      <w:r w:rsidR="00067F4E" w:rsidRPr="007E5AF0">
        <w:rPr>
          <w:rFonts w:ascii="Verdana" w:hAnsi="Verdana" w:cs="Times New Roman"/>
          <w:sz w:val="24"/>
          <w:szCs w:val="24"/>
        </w:rPr>
        <w:t>.</w:t>
      </w:r>
    </w:p>
    <w:p w:rsidR="00067F4E" w:rsidRPr="007E5AF0" w:rsidRDefault="00067F4E" w:rsidP="00195CB3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la Giunta del Sindaco Catenaro ha ereditato fin dal primo mandato dalla Giu</w:t>
      </w:r>
      <w:r w:rsidR="007E5AF0">
        <w:rPr>
          <w:rFonts w:ascii="Verdana" w:hAnsi="Verdana" w:cs="Times New Roman"/>
          <w:sz w:val="24"/>
          <w:szCs w:val="24"/>
        </w:rPr>
        <w:t>n</w:t>
      </w:r>
      <w:r w:rsidRPr="007E5AF0">
        <w:rPr>
          <w:rFonts w:ascii="Verdana" w:hAnsi="Verdana" w:cs="Times New Roman"/>
          <w:sz w:val="24"/>
          <w:szCs w:val="24"/>
        </w:rPr>
        <w:t>ta Giannantonio la proprietà di 6000 mq di terreno acquistati dall’Ente per circa 90.000 €, necessari all’ampliamento del cimitero del capoluogo e pertanto se solo si limitasse a lottizzare tali terreni</w:t>
      </w:r>
      <w:r w:rsidR="000171D9" w:rsidRPr="007E5AF0">
        <w:rPr>
          <w:rFonts w:ascii="Verdana" w:hAnsi="Verdana" w:cs="Times New Roman"/>
          <w:sz w:val="24"/>
          <w:szCs w:val="24"/>
        </w:rPr>
        <w:t>,</w:t>
      </w:r>
      <w:r w:rsidRPr="007E5AF0">
        <w:rPr>
          <w:rFonts w:ascii="Verdana" w:hAnsi="Verdana" w:cs="Times New Roman"/>
          <w:sz w:val="24"/>
          <w:szCs w:val="24"/>
        </w:rPr>
        <w:t xml:space="preserve"> ne ricaverebbe almeno 30 volte il prezzo di acquisto</w:t>
      </w:r>
      <w:r w:rsidR="000171D9" w:rsidRPr="007E5AF0">
        <w:rPr>
          <w:rFonts w:ascii="Verdana" w:hAnsi="Verdana" w:cs="Times New Roman"/>
          <w:sz w:val="24"/>
          <w:szCs w:val="24"/>
        </w:rPr>
        <w:t>,</w:t>
      </w:r>
      <w:r w:rsidRPr="007E5AF0">
        <w:rPr>
          <w:rFonts w:ascii="Verdana" w:hAnsi="Verdana" w:cs="Times New Roman"/>
          <w:sz w:val="24"/>
          <w:szCs w:val="24"/>
        </w:rPr>
        <w:t xml:space="preserve"> tenendo conto </w:t>
      </w:r>
      <w:r w:rsidR="002104F1" w:rsidRPr="007E5AF0">
        <w:rPr>
          <w:rFonts w:ascii="Verdana" w:hAnsi="Verdana" w:cs="Times New Roman"/>
          <w:sz w:val="24"/>
          <w:szCs w:val="24"/>
        </w:rPr>
        <w:t>degli attuali prezzi di vendita;</w:t>
      </w:r>
    </w:p>
    <w:p w:rsidR="00963367" w:rsidRPr="007E5AF0" w:rsidRDefault="00963367" w:rsidP="00195CB3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il Comune di San Vito Chietino è dotato di un Ufficio Tecnico capace</w:t>
      </w:r>
      <w:r w:rsidR="000171D9" w:rsidRPr="007E5AF0">
        <w:rPr>
          <w:rFonts w:ascii="Verdana" w:hAnsi="Verdana" w:cs="Times New Roman"/>
          <w:sz w:val="24"/>
          <w:szCs w:val="24"/>
        </w:rPr>
        <w:t>,</w:t>
      </w:r>
      <w:r w:rsidR="007E5AF0">
        <w:rPr>
          <w:rFonts w:ascii="Verdana" w:hAnsi="Verdana" w:cs="Times New Roman"/>
          <w:sz w:val="24"/>
          <w:szCs w:val="24"/>
        </w:rPr>
        <w:t xml:space="preserve"> </w:t>
      </w:r>
      <w:r w:rsidR="000171D9" w:rsidRPr="007E5AF0">
        <w:rPr>
          <w:rFonts w:ascii="Verdana" w:hAnsi="Verdana" w:cs="Times New Roman"/>
          <w:sz w:val="24"/>
          <w:szCs w:val="24"/>
        </w:rPr>
        <w:t>composto</w:t>
      </w:r>
      <w:r w:rsidRPr="007E5AF0">
        <w:rPr>
          <w:rFonts w:ascii="Verdana" w:hAnsi="Verdana" w:cs="Times New Roman"/>
          <w:sz w:val="24"/>
          <w:szCs w:val="24"/>
        </w:rPr>
        <w:t xml:space="preserve"> d</w:t>
      </w:r>
      <w:r w:rsidR="002104F1" w:rsidRPr="007E5AF0">
        <w:rPr>
          <w:rFonts w:ascii="Verdana" w:hAnsi="Verdana" w:cs="Times New Roman"/>
          <w:sz w:val="24"/>
          <w:szCs w:val="24"/>
        </w:rPr>
        <w:t>a</w:t>
      </w:r>
      <w:r w:rsidRPr="007E5AF0">
        <w:rPr>
          <w:rFonts w:ascii="Verdana" w:hAnsi="Verdana" w:cs="Times New Roman"/>
          <w:sz w:val="24"/>
          <w:szCs w:val="24"/>
        </w:rPr>
        <w:t xml:space="preserve"> quattro tecnici nell’organico</w:t>
      </w:r>
      <w:r w:rsidR="000171D9" w:rsidRPr="007E5AF0">
        <w:rPr>
          <w:rFonts w:ascii="Verdana" w:hAnsi="Verdana" w:cs="Times New Roman"/>
          <w:sz w:val="24"/>
          <w:szCs w:val="24"/>
        </w:rPr>
        <w:t>,</w:t>
      </w:r>
      <w:r w:rsidRPr="007E5AF0">
        <w:rPr>
          <w:rFonts w:ascii="Verdana" w:hAnsi="Verdana" w:cs="Times New Roman"/>
          <w:sz w:val="24"/>
          <w:szCs w:val="24"/>
        </w:rPr>
        <w:t xml:space="preserve"> in grado di stilare una lottizzazione di massima dei terreni di proprietà comunale da assegnare </w:t>
      </w:r>
      <w:r w:rsidRPr="007E5AF0">
        <w:rPr>
          <w:rFonts w:ascii="Verdana" w:hAnsi="Verdana" w:cs="Times New Roman"/>
          <w:sz w:val="24"/>
          <w:szCs w:val="24"/>
        </w:rPr>
        <w:lastRenderedPageBreak/>
        <w:t>con bando di pre-adesione</w:t>
      </w:r>
      <w:r w:rsidR="000171D9" w:rsidRPr="007E5AF0">
        <w:rPr>
          <w:rFonts w:ascii="Verdana" w:hAnsi="Verdana" w:cs="Times New Roman"/>
          <w:sz w:val="24"/>
          <w:szCs w:val="24"/>
        </w:rPr>
        <w:t xml:space="preserve"> previo pagamento anticipato</w:t>
      </w:r>
      <w:r w:rsidRPr="007E5AF0">
        <w:rPr>
          <w:rFonts w:ascii="Verdana" w:hAnsi="Verdana" w:cs="Times New Roman"/>
          <w:sz w:val="24"/>
          <w:szCs w:val="24"/>
        </w:rPr>
        <w:t xml:space="preserve"> a chi ne farà richiesta.</w:t>
      </w:r>
    </w:p>
    <w:p w:rsidR="00067F4E" w:rsidRPr="007E5AF0" w:rsidRDefault="00067F4E" w:rsidP="00067F4E">
      <w:pPr>
        <w:pStyle w:val="Paragrafoelenco"/>
        <w:ind w:left="-5801"/>
        <w:jc w:val="both"/>
        <w:rPr>
          <w:rFonts w:ascii="Verdana" w:hAnsi="Verdana" w:cs="Times New Roman"/>
          <w:sz w:val="24"/>
          <w:szCs w:val="24"/>
        </w:rPr>
      </w:pPr>
    </w:p>
    <w:p w:rsidR="00715A7D" w:rsidRPr="007E5AF0" w:rsidRDefault="00715A7D" w:rsidP="00715A7D">
      <w:pPr>
        <w:pStyle w:val="Paragrafoelenco"/>
        <w:ind w:left="-5801"/>
        <w:jc w:val="center"/>
        <w:rPr>
          <w:rFonts w:ascii="Verdana" w:hAnsi="Verdana" w:cs="Times New Roman"/>
          <w:sz w:val="24"/>
          <w:szCs w:val="24"/>
        </w:rPr>
      </w:pPr>
    </w:p>
    <w:p w:rsidR="00715A7D" w:rsidRPr="007E5AF0" w:rsidRDefault="00DC6D2B" w:rsidP="00715A7D">
      <w:pPr>
        <w:pStyle w:val="Paragrafoelenco"/>
        <w:ind w:left="-5801"/>
        <w:jc w:val="center"/>
        <w:rPr>
          <w:rFonts w:ascii="Verdana" w:hAnsi="Verdana" w:cs="Times New Roman"/>
          <w:b/>
          <w:sz w:val="24"/>
          <w:szCs w:val="24"/>
        </w:rPr>
      </w:pPr>
      <w:r w:rsidRPr="007E5AF0">
        <w:rPr>
          <w:rFonts w:ascii="Verdana" w:hAnsi="Verdana" w:cs="Times New Roman"/>
          <w:b/>
          <w:sz w:val="24"/>
          <w:szCs w:val="24"/>
        </w:rPr>
        <w:t>PROPONE</w:t>
      </w:r>
    </w:p>
    <w:p w:rsidR="00715A7D" w:rsidRPr="007E5AF0" w:rsidRDefault="00715A7D" w:rsidP="00715A7D">
      <w:pPr>
        <w:pStyle w:val="Paragrafoelenco"/>
        <w:ind w:left="-5801"/>
        <w:jc w:val="center"/>
        <w:rPr>
          <w:rFonts w:ascii="Verdana" w:hAnsi="Verdana" w:cs="Times New Roman"/>
          <w:sz w:val="24"/>
          <w:szCs w:val="24"/>
        </w:rPr>
      </w:pPr>
    </w:p>
    <w:p w:rsidR="00DD258C" w:rsidRPr="007E5AF0" w:rsidRDefault="00DD258C" w:rsidP="00DD258C">
      <w:pPr>
        <w:pStyle w:val="Paragrafoelenco"/>
        <w:ind w:left="-6161"/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 xml:space="preserve">la mozione </w:t>
      </w:r>
      <w:r w:rsidR="00DC6D2B" w:rsidRPr="007E5AF0">
        <w:rPr>
          <w:rFonts w:ascii="Verdana" w:hAnsi="Verdana" w:cs="Times New Roman"/>
          <w:sz w:val="24"/>
          <w:szCs w:val="24"/>
        </w:rPr>
        <w:t>così articolata per il completamento e ampliamento dei cimiteri comunali:</w:t>
      </w:r>
    </w:p>
    <w:p w:rsidR="00DD258C" w:rsidRPr="007E5AF0" w:rsidRDefault="00DD258C" w:rsidP="00DD258C">
      <w:pPr>
        <w:pStyle w:val="Paragrafoelenco"/>
        <w:ind w:left="-6161"/>
        <w:jc w:val="both"/>
        <w:rPr>
          <w:rFonts w:ascii="Verdana" w:hAnsi="Verdana" w:cs="Times New Roman"/>
          <w:sz w:val="24"/>
          <w:szCs w:val="24"/>
        </w:rPr>
      </w:pPr>
    </w:p>
    <w:p w:rsidR="00DD258C" w:rsidRPr="007E5AF0" w:rsidRDefault="002104F1" w:rsidP="00DD258C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di r</w:t>
      </w:r>
      <w:r w:rsidR="00007C5F" w:rsidRPr="007E5AF0">
        <w:rPr>
          <w:rFonts w:ascii="Verdana" w:hAnsi="Verdana" w:cs="Times New Roman"/>
          <w:sz w:val="24"/>
          <w:szCs w:val="24"/>
        </w:rPr>
        <w:t xml:space="preserve">inunciare </w:t>
      </w:r>
      <w:r w:rsidR="00DC6D2B" w:rsidRPr="007E5AF0">
        <w:rPr>
          <w:rFonts w:ascii="Verdana" w:hAnsi="Verdana" w:cs="Times New Roman"/>
          <w:sz w:val="24"/>
          <w:szCs w:val="24"/>
        </w:rPr>
        <w:t>al progetto di finanza</w:t>
      </w:r>
      <w:r w:rsidRPr="007E5AF0">
        <w:rPr>
          <w:rFonts w:ascii="Verdana" w:hAnsi="Verdana" w:cs="Times New Roman"/>
          <w:sz w:val="24"/>
          <w:szCs w:val="24"/>
        </w:rPr>
        <w:t>;</w:t>
      </w:r>
    </w:p>
    <w:p w:rsidR="00007C5F" w:rsidRPr="007E5AF0" w:rsidRDefault="002104F1" w:rsidP="00DD258C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d</w:t>
      </w:r>
      <w:r w:rsidR="00067F4E" w:rsidRPr="007E5AF0">
        <w:rPr>
          <w:rFonts w:ascii="Verdana" w:hAnsi="Verdana" w:cs="Times New Roman"/>
          <w:sz w:val="24"/>
          <w:szCs w:val="24"/>
        </w:rPr>
        <w:t xml:space="preserve">i dare immediatamente incarico all’Ufficio Tecnico Comunale di procedere alla stesura della lottizzazione di massima dei terreni esistenti di proprietà dell’Ente e procedere contestualmente </w:t>
      </w:r>
      <w:r w:rsidR="00963367" w:rsidRPr="007E5AF0">
        <w:rPr>
          <w:rFonts w:ascii="Verdana" w:hAnsi="Verdana" w:cs="Times New Roman"/>
          <w:sz w:val="24"/>
          <w:szCs w:val="24"/>
        </w:rPr>
        <w:t>ad effettuare esplorazione delle richieste mediante tutte le forme di pubblicizzazione per verificare con procedura di preadesione della cittadinanza</w:t>
      </w:r>
      <w:r w:rsidR="007E5AF0">
        <w:rPr>
          <w:rFonts w:ascii="Verdana" w:hAnsi="Verdana" w:cs="Times New Roman"/>
          <w:sz w:val="24"/>
          <w:szCs w:val="24"/>
        </w:rPr>
        <w:t xml:space="preserve"> </w:t>
      </w:r>
      <w:r w:rsidR="00963367" w:rsidRPr="007E5AF0">
        <w:rPr>
          <w:rFonts w:ascii="Verdana" w:hAnsi="Verdana" w:cs="Times New Roman"/>
          <w:sz w:val="24"/>
          <w:szCs w:val="24"/>
        </w:rPr>
        <w:t>(il tutto dovrà essere espletato nell’arco di 45 giorni, di cui 15 giorni per la preparazione della lottizzazione di massima e trenta giorni per chi vuole effettuare richiesta)</w:t>
      </w:r>
      <w:r w:rsidRPr="007E5AF0">
        <w:rPr>
          <w:rFonts w:ascii="Verdana" w:hAnsi="Verdana" w:cs="Times New Roman"/>
          <w:sz w:val="24"/>
          <w:szCs w:val="24"/>
        </w:rPr>
        <w:t>;</w:t>
      </w:r>
    </w:p>
    <w:p w:rsidR="00963367" w:rsidRPr="007E5AF0" w:rsidRDefault="002104F1" w:rsidP="00DD258C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d</w:t>
      </w:r>
      <w:r w:rsidR="00BC7153" w:rsidRPr="007E5AF0">
        <w:rPr>
          <w:rFonts w:ascii="Verdana" w:hAnsi="Verdana" w:cs="Times New Roman"/>
          <w:sz w:val="24"/>
          <w:szCs w:val="24"/>
        </w:rPr>
        <w:t xml:space="preserve">i indire un concorso di idee per la scelta del miglior progetto anche attraverso </w:t>
      </w:r>
      <w:r w:rsidR="000171D9" w:rsidRPr="007E5AF0">
        <w:rPr>
          <w:rFonts w:ascii="Verdana" w:hAnsi="Verdana" w:cs="Times New Roman"/>
          <w:sz w:val="24"/>
          <w:szCs w:val="24"/>
        </w:rPr>
        <w:t xml:space="preserve">eventuale </w:t>
      </w:r>
      <w:r w:rsidR="00BC7153" w:rsidRPr="007E5AF0">
        <w:rPr>
          <w:rFonts w:ascii="Verdana" w:hAnsi="Verdana" w:cs="Times New Roman"/>
          <w:sz w:val="24"/>
          <w:szCs w:val="24"/>
        </w:rPr>
        <w:t xml:space="preserve"> collaborazione con la vicina Facoltà di Architettura di Pescara, che tenga conto della qualità progettuale</w:t>
      </w:r>
      <w:r w:rsidR="00EE7FF7" w:rsidRPr="007E5AF0">
        <w:rPr>
          <w:rFonts w:ascii="Verdana" w:hAnsi="Verdana" w:cs="Times New Roman"/>
          <w:sz w:val="24"/>
          <w:szCs w:val="24"/>
        </w:rPr>
        <w:t xml:space="preserve"> dal punto di vista </w:t>
      </w:r>
      <w:r w:rsidR="00BC7153" w:rsidRPr="007E5AF0">
        <w:rPr>
          <w:rFonts w:ascii="Verdana" w:hAnsi="Verdana" w:cs="Times New Roman"/>
          <w:sz w:val="24"/>
          <w:szCs w:val="24"/>
        </w:rPr>
        <w:t xml:space="preserve"> architettonic</w:t>
      </w:r>
      <w:r w:rsidR="00EE7FF7" w:rsidRPr="007E5AF0">
        <w:rPr>
          <w:rFonts w:ascii="Verdana" w:hAnsi="Verdana" w:cs="Times New Roman"/>
          <w:sz w:val="24"/>
          <w:szCs w:val="24"/>
        </w:rPr>
        <w:t>o</w:t>
      </w:r>
      <w:r w:rsidR="00BC7153" w:rsidRPr="007E5AF0">
        <w:rPr>
          <w:rFonts w:ascii="Verdana" w:hAnsi="Verdana" w:cs="Times New Roman"/>
          <w:sz w:val="24"/>
          <w:szCs w:val="24"/>
        </w:rPr>
        <w:t>, tecnic</w:t>
      </w:r>
      <w:r w:rsidR="00EE7FF7" w:rsidRPr="007E5AF0">
        <w:rPr>
          <w:rFonts w:ascii="Verdana" w:hAnsi="Verdana" w:cs="Times New Roman"/>
          <w:sz w:val="24"/>
          <w:szCs w:val="24"/>
        </w:rPr>
        <w:t>o</w:t>
      </w:r>
      <w:r w:rsidR="00BC7153" w:rsidRPr="007E5AF0">
        <w:rPr>
          <w:rFonts w:ascii="Verdana" w:hAnsi="Verdana" w:cs="Times New Roman"/>
          <w:sz w:val="24"/>
          <w:szCs w:val="24"/>
        </w:rPr>
        <w:t xml:space="preserve"> ed economicamente sostenibile (il progetto dovrà comprendere un business-plan </w:t>
      </w:r>
      <w:r w:rsidR="00EE7FF7" w:rsidRPr="007E5AF0">
        <w:rPr>
          <w:rFonts w:ascii="Verdana" w:hAnsi="Verdana" w:cs="Times New Roman"/>
          <w:sz w:val="24"/>
          <w:szCs w:val="24"/>
        </w:rPr>
        <w:t xml:space="preserve">dettagliato a garanzia della riuscita dell’opera) </w:t>
      </w:r>
      <w:r w:rsidR="00BC7153" w:rsidRPr="007E5AF0">
        <w:rPr>
          <w:rFonts w:ascii="Verdana" w:hAnsi="Verdana" w:cs="Times New Roman"/>
          <w:sz w:val="24"/>
          <w:szCs w:val="24"/>
        </w:rPr>
        <w:t xml:space="preserve"> e affidare l’incarico al progetto migliore, con la clausola che il pagamento delle parcelle avvenga solo al completamento dell’opera e al  successo del business-plan contenuto nel progetto. Scelta che tutela l’Ente </w:t>
      </w:r>
      <w:r w:rsidR="00EE7FF7" w:rsidRPr="007E5AF0">
        <w:rPr>
          <w:rFonts w:ascii="Verdana" w:hAnsi="Verdana" w:cs="Times New Roman"/>
          <w:sz w:val="24"/>
          <w:szCs w:val="24"/>
        </w:rPr>
        <w:t>da qualsiasi problema di natura economica, poiché il progetto si dovrà autofinanziare grazie al versamento degli acconti derivanti dalle preadesioni dei cittadini interessati e dagli acconti che saranno versat</w:t>
      </w:r>
      <w:r w:rsidR="000171D9" w:rsidRPr="007E5AF0">
        <w:rPr>
          <w:rFonts w:ascii="Verdana" w:hAnsi="Verdana" w:cs="Times New Roman"/>
          <w:sz w:val="24"/>
          <w:szCs w:val="24"/>
        </w:rPr>
        <w:t>i a stato di avanzamento lavori</w:t>
      </w:r>
      <w:r w:rsidR="007E5AF0">
        <w:rPr>
          <w:rFonts w:ascii="Verdana" w:hAnsi="Verdana" w:cs="Times New Roman"/>
          <w:sz w:val="24"/>
          <w:szCs w:val="24"/>
        </w:rPr>
        <w:t xml:space="preserve"> </w:t>
      </w:r>
      <w:r w:rsidR="000171D9" w:rsidRPr="007E5AF0">
        <w:rPr>
          <w:rFonts w:ascii="Verdana" w:hAnsi="Verdana" w:cs="Times New Roman"/>
          <w:sz w:val="24"/>
          <w:szCs w:val="24"/>
        </w:rPr>
        <w:t>(strada già percorsa con successo da altre realtà confinanti con la nostra , per ese</w:t>
      </w:r>
      <w:r w:rsidRPr="007E5AF0">
        <w:rPr>
          <w:rFonts w:ascii="Verdana" w:hAnsi="Verdana" w:cs="Times New Roman"/>
          <w:sz w:val="24"/>
          <w:szCs w:val="24"/>
        </w:rPr>
        <w:t>m</w:t>
      </w:r>
      <w:r w:rsidR="000171D9" w:rsidRPr="007E5AF0">
        <w:rPr>
          <w:rFonts w:ascii="Verdana" w:hAnsi="Verdana" w:cs="Times New Roman"/>
          <w:sz w:val="24"/>
          <w:szCs w:val="24"/>
        </w:rPr>
        <w:t>pio Lanciano e Frisa).</w:t>
      </w:r>
    </w:p>
    <w:p w:rsidR="00EE7FF7" w:rsidRPr="007E5AF0" w:rsidRDefault="00EE7FF7" w:rsidP="00EE7FF7">
      <w:pPr>
        <w:pStyle w:val="Paragrafoelenco"/>
        <w:ind w:left="-5801"/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Quanto esposto si potrà risolvere con una tempistica massima</w:t>
      </w:r>
      <w:r w:rsidR="007E5AF0">
        <w:rPr>
          <w:rFonts w:ascii="Verdana" w:hAnsi="Verdana" w:cs="Times New Roman"/>
          <w:sz w:val="24"/>
          <w:szCs w:val="24"/>
        </w:rPr>
        <w:t xml:space="preserve"> </w:t>
      </w:r>
      <w:r w:rsidR="002104F1" w:rsidRPr="007E5AF0">
        <w:rPr>
          <w:rFonts w:ascii="Verdana" w:hAnsi="Verdana" w:cs="Times New Roman"/>
          <w:sz w:val="24"/>
          <w:szCs w:val="24"/>
        </w:rPr>
        <w:t>di</w:t>
      </w:r>
      <w:r w:rsidRPr="007E5AF0">
        <w:rPr>
          <w:rFonts w:ascii="Verdana" w:hAnsi="Verdana" w:cs="Times New Roman"/>
          <w:sz w:val="24"/>
          <w:szCs w:val="24"/>
        </w:rPr>
        <w:t xml:space="preserve"> 180 giorni</w:t>
      </w:r>
      <w:r w:rsidR="002104F1" w:rsidRPr="007E5AF0">
        <w:rPr>
          <w:rFonts w:ascii="Verdana" w:hAnsi="Verdana" w:cs="Times New Roman"/>
          <w:sz w:val="24"/>
          <w:szCs w:val="24"/>
        </w:rPr>
        <w:t>;</w:t>
      </w:r>
    </w:p>
    <w:p w:rsidR="00EE7FF7" w:rsidRPr="007E5AF0" w:rsidRDefault="002104F1" w:rsidP="00DD258C">
      <w:pPr>
        <w:pStyle w:val="Paragrafoelenco"/>
        <w:numPr>
          <w:ilvl w:val="0"/>
          <w:numId w:val="1"/>
        </w:num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v</w:t>
      </w:r>
      <w:r w:rsidR="00EE7FF7" w:rsidRPr="007E5AF0">
        <w:rPr>
          <w:rFonts w:ascii="Verdana" w:hAnsi="Verdana" w:cs="Times New Roman"/>
          <w:sz w:val="24"/>
          <w:szCs w:val="24"/>
        </w:rPr>
        <w:t>endita diretta immediata dei siti per  le cappelle gentilizie i cui acquirenti avranno 18 mesi di tempo per completare definitivamente le opere pena la  perdita del possesso del lotto.</w:t>
      </w:r>
    </w:p>
    <w:p w:rsidR="00EE7FF7" w:rsidRPr="007E5AF0" w:rsidRDefault="00EE7FF7" w:rsidP="00EE7FF7">
      <w:pPr>
        <w:ind w:left="-6663"/>
        <w:rPr>
          <w:rFonts w:ascii="Verdana" w:hAnsi="Verdana" w:cs="Times New Roman"/>
          <w:sz w:val="24"/>
          <w:szCs w:val="24"/>
        </w:rPr>
      </w:pPr>
    </w:p>
    <w:p w:rsidR="00EE7FF7" w:rsidRPr="007E5AF0" w:rsidRDefault="00EE7FF7" w:rsidP="00864F5A">
      <w:pPr>
        <w:ind w:left="-6379"/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Quanto proposto permetterà di realizzare un</w:t>
      </w:r>
      <w:r w:rsidR="0088005E" w:rsidRPr="007E5AF0">
        <w:rPr>
          <w:rFonts w:ascii="Verdana" w:hAnsi="Verdana" w:cs="Times New Roman"/>
          <w:sz w:val="24"/>
          <w:szCs w:val="24"/>
        </w:rPr>
        <w:t>’</w:t>
      </w:r>
      <w:r w:rsidRPr="007E5AF0">
        <w:rPr>
          <w:rFonts w:ascii="Verdana" w:hAnsi="Verdana" w:cs="Times New Roman"/>
          <w:sz w:val="24"/>
          <w:szCs w:val="24"/>
        </w:rPr>
        <w:t>opera m</w:t>
      </w:r>
      <w:r w:rsidR="0088005E" w:rsidRPr="007E5AF0">
        <w:rPr>
          <w:rFonts w:ascii="Verdana" w:hAnsi="Verdana" w:cs="Times New Roman"/>
          <w:sz w:val="24"/>
          <w:szCs w:val="24"/>
        </w:rPr>
        <w:t>onumentale  in tempi rapidissim</w:t>
      </w:r>
      <w:r w:rsidRPr="007E5AF0">
        <w:rPr>
          <w:rFonts w:ascii="Verdana" w:hAnsi="Verdana" w:cs="Times New Roman"/>
          <w:sz w:val="24"/>
          <w:szCs w:val="24"/>
        </w:rPr>
        <w:t>i</w:t>
      </w:r>
      <w:r w:rsidR="0088005E" w:rsidRPr="007E5AF0">
        <w:rPr>
          <w:rFonts w:ascii="Verdana" w:hAnsi="Verdana" w:cs="Times New Roman"/>
          <w:sz w:val="24"/>
          <w:szCs w:val="24"/>
        </w:rPr>
        <w:t>, con notevole pregio architettonico e progettuale</w:t>
      </w:r>
      <w:r w:rsidR="000171D9" w:rsidRPr="007E5AF0">
        <w:rPr>
          <w:rFonts w:ascii="Verdana" w:hAnsi="Verdana" w:cs="Times New Roman"/>
          <w:sz w:val="24"/>
          <w:szCs w:val="24"/>
        </w:rPr>
        <w:t>,</w:t>
      </w:r>
      <w:r w:rsidR="0088005E" w:rsidRPr="007E5AF0">
        <w:rPr>
          <w:rFonts w:ascii="Verdana" w:hAnsi="Verdana" w:cs="Times New Roman"/>
          <w:sz w:val="24"/>
          <w:szCs w:val="24"/>
        </w:rPr>
        <w:t xml:space="preserve"> con soddisfazione da parte della cittadinanza che potrà decidere di come dovrà essere realizzata la propria dimora  eterna,  il tutto facendo rimanere pubblico quello che da sempre pubblico è stato, sin dalla data di istituzione dei cimiteri con editto napoleonico.</w:t>
      </w:r>
      <w:r w:rsidR="000171D9" w:rsidRPr="007E5AF0">
        <w:rPr>
          <w:rFonts w:ascii="Verdana" w:hAnsi="Verdana" w:cs="Times New Roman"/>
          <w:sz w:val="24"/>
          <w:szCs w:val="24"/>
        </w:rPr>
        <w:t xml:space="preserve"> Inoltre gli utili derivanti resteranno nelle casse comunali e potranno essere reinvestiti sia </w:t>
      </w:r>
      <w:r w:rsidR="00813009" w:rsidRPr="007E5AF0">
        <w:rPr>
          <w:rFonts w:ascii="Verdana" w:hAnsi="Verdana" w:cs="Times New Roman"/>
          <w:sz w:val="24"/>
          <w:szCs w:val="24"/>
        </w:rPr>
        <w:t>nei</w:t>
      </w:r>
      <w:r w:rsidR="000171D9" w:rsidRPr="007E5AF0">
        <w:rPr>
          <w:rFonts w:ascii="Verdana" w:hAnsi="Verdana" w:cs="Times New Roman"/>
          <w:sz w:val="24"/>
          <w:szCs w:val="24"/>
        </w:rPr>
        <w:t xml:space="preserve"> cimiteri</w:t>
      </w:r>
      <w:r w:rsidR="002104F1" w:rsidRPr="007E5AF0">
        <w:rPr>
          <w:rFonts w:ascii="Verdana" w:hAnsi="Verdana" w:cs="Times New Roman"/>
          <w:sz w:val="24"/>
          <w:szCs w:val="24"/>
        </w:rPr>
        <w:t>,</w:t>
      </w:r>
      <w:bookmarkStart w:id="0" w:name="_GoBack"/>
      <w:bookmarkEnd w:id="0"/>
      <w:r w:rsidR="000171D9" w:rsidRPr="007E5AF0">
        <w:rPr>
          <w:rFonts w:ascii="Verdana" w:hAnsi="Verdana" w:cs="Times New Roman"/>
          <w:sz w:val="24"/>
          <w:szCs w:val="24"/>
        </w:rPr>
        <w:t xml:space="preserve"> per migliorarne l’efficienza </w:t>
      </w:r>
      <w:r w:rsidR="00813009" w:rsidRPr="007E5AF0">
        <w:rPr>
          <w:rFonts w:ascii="Verdana" w:hAnsi="Verdana" w:cs="Times New Roman"/>
          <w:sz w:val="24"/>
          <w:szCs w:val="24"/>
        </w:rPr>
        <w:t xml:space="preserve">gestionale, sia per la realizzazione di nuove opere pubbliche. Ultimo aspetto da non sottovalutare è la micro economia che si verrà a creare in fase di realizzazione delle opere e di gestione dei cimiteri stessi, poiché le  imprese locali di fatto escluse a priori con un eventuale progetto di finanza, con l’approccio proposto dal sottoscritto potranno intervenire direttamente su </w:t>
      </w:r>
      <w:r w:rsidR="00813009" w:rsidRPr="007E5AF0">
        <w:rPr>
          <w:rFonts w:ascii="Verdana" w:hAnsi="Verdana" w:cs="Times New Roman"/>
          <w:sz w:val="24"/>
          <w:szCs w:val="24"/>
        </w:rPr>
        <w:lastRenderedPageBreak/>
        <w:t>commissione privata per quanto riguarda la realizzazione delle cappelle gentilizie e su pubblico affidamento per le restanti opere.</w:t>
      </w:r>
    </w:p>
    <w:p w:rsidR="00417458" w:rsidRPr="007E5AF0" w:rsidRDefault="00417458" w:rsidP="0088005E">
      <w:pPr>
        <w:ind w:left="-6663"/>
        <w:jc w:val="both"/>
        <w:rPr>
          <w:rFonts w:ascii="Verdana" w:hAnsi="Verdana" w:cs="Times New Roman"/>
          <w:sz w:val="24"/>
          <w:szCs w:val="24"/>
        </w:rPr>
      </w:pPr>
    </w:p>
    <w:p w:rsidR="00417458" w:rsidRPr="007E5AF0" w:rsidRDefault="00864F5A" w:rsidP="00864F5A">
      <w:pPr>
        <w:ind w:left="-6663"/>
        <w:jc w:val="center"/>
        <w:rPr>
          <w:rFonts w:ascii="Verdana" w:hAnsi="Verdana" w:cs="Times New Roman"/>
          <w:b/>
          <w:sz w:val="24"/>
          <w:szCs w:val="24"/>
        </w:rPr>
      </w:pPr>
      <w:r w:rsidRPr="007E5AF0">
        <w:rPr>
          <w:rFonts w:ascii="Verdana" w:hAnsi="Verdana" w:cs="Times New Roman"/>
          <w:b/>
          <w:sz w:val="24"/>
          <w:szCs w:val="24"/>
        </w:rPr>
        <w:t>IL CONSIGLIO COMUNALE DELIBERA</w:t>
      </w:r>
    </w:p>
    <w:p w:rsidR="00417458" w:rsidRPr="007E5AF0" w:rsidRDefault="00417458" w:rsidP="00417458">
      <w:pPr>
        <w:ind w:left="-6663"/>
        <w:rPr>
          <w:rFonts w:ascii="Verdana" w:hAnsi="Verdana" w:cs="Times New Roman"/>
          <w:sz w:val="24"/>
          <w:szCs w:val="24"/>
        </w:rPr>
      </w:pPr>
    </w:p>
    <w:p w:rsidR="00417458" w:rsidRPr="007E5AF0" w:rsidRDefault="00417458" w:rsidP="00864F5A">
      <w:pPr>
        <w:ind w:left="-6379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 xml:space="preserve">A tutela dell’Ente e degli interessi collettivi da esso rappresentati, di annullare la procedura del progetto di finanza e di dare mandato all’Ufficio Tecnico di </w:t>
      </w:r>
      <w:r w:rsidR="00864F5A" w:rsidRPr="007E5AF0">
        <w:rPr>
          <w:rFonts w:ascii="Verdana" w:hAnsi="Verdana" w:cs="Times New Roman"/>
          <w:sz w:val="24"/>
          <w:szCs w:val="24"/>
        </w:rPr>
        <w:t>predisporre e attuare quanto riportato in proposta.</w:t>
      </w:r>
    </w:p>
    <w:p w:rsidR="00417458" w:rsidRPr="007E5AF0" w:rsidRDefault="00417458" w:rsidP="0088005E">
      <w:pPr>
        <w:ind w:left="-6663"/>
        <w:jc w:val="both"/>
        <w:rPr>
          <w:rFonts w:ascii="Verdana" w:hAnsi="Verdana" w:cs="Times New Roman"/>
          <w:sz w:val="24"/>
          <w:szCs w:val="24"/>
        </w:rPr>
      </w:pPr>
    </w:p>
    <w:p w:rsidR="00EE7FF7" w:rsidRPr="007E5AF0" w:rsidRDefault="00EE7FF7" w:rsidP="00EE7FF7">
      <w:pPr>
        <w:jc w:val="both"/>
        <w:rPr>
          <w:rFonts w:ascii="Verdana" w:hAnsi="Verdana" w:cs="Times New Roman"/>
          <w:sz w:val="24"/>
          <w:szCs w:val="24"/>
        </w:rPr>
      </w:pPr>
    </w:p>
    <w:p w:rsidR="00007C5F" w:rsidRPr="007E5AF0" w:rsidRDefault="00007C5F" w:rsidP="00007C5F">
      <w:pPr>
        <w:jc w:val="both"/>
        <w:rPr>
          <w:rFonts w:ascii="Verdana" w:hAnsi="Verdana" w:cs="Times New Roman"/>
          <w:sz w:val="24"/>
          <w:szCs w:val="24"/>
        </w:rPr>
      </w:pPr>
    </w:p>
    <w:p w:rsidR="00007C5F" w:rsidRPr="007E5AF0" w:rsidRDefault="00007C5F" w:rsidP="00007C5F">
      <w:p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 xml:space="preserve">Il Consigliere </w:t>
      </w:r>
    </w:p>
    <w:p w:rsidR="00007C5F" w:rsidRPr="007E5AF0" w:rsidRDefault="00007C5F" w:rsidP="00007C5F">
      <w:pPr>
        <w:jc w:val="both"/>
        <w:rPr>
          <w:rFonts w:ascii="Verdana" w:hAnsi="Verdana" w:cs="Times New Roman"/>
          <w:sz w:val="24"/>
          <w:szCs w:val="24"/>
        </w:rPr>
      </w:pPr>
    </w:p>
    <w:p w:rsidR="00007C5F" w:rsidRPr="007E5AF0" w:rsidRDefault="00007C5F" w:rsidP="00007C5F">
      <w:pPr>
        <w:jc w:val="both"/>
        <w:rPr>
          <w:rFonts w:ascii="Verdana" w:hAnsi="Verdana" w:cs="Times New Roman"/>
          <w:sz w:val="24"/>
          <w:szCs w:val="24"/>
        </w:rPr>
      </w:pPr>
      <w:r w:rsidRPr="007E5AF0">
        <w:rPr>
          <w:rFonts w:ascii="Verdana" w:hAnsi="Verdana" w:cs="Times New Roman"/>
          <w:sz w:val="24"/>
          <w:szCs w:val="24"/>
        </w:rPr>
        <w:t>Donato Mancini</w:t>
      </w:r>
    </w:p>
    <w:sectPr w:rsidR="00007C5F" w:rsidRPr="007E5AF0" w:rsidSect="00E33BB1">
      <w:footerReference w:type="default" r:id="rId8"/>
      <w:type w:val="continuous"/>
      <w:pgSz w:w="11906" w:h="16838" w:code="9"/>
      <w:pgMar w:top="1418" w:right="1134" w:bottom="1134" w:left="751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B6C" w:rsidRDefault="00A13B6C" w:rsidP="00E33BB1">
      <w:r>
        <w:separator/>
      </w:r>
    </w:p>
  </w:endnote>
  <w:endnote w:type="continuationSeparator" w:id="1">
    <w:p w:rsidR="00A13B6C" w:rsidRDefault="00A13B6C" w:rsidP="00E33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6613293"/>
      <w:docPartObj>
        <w:docPartGallery w:val="Page Numbers (Bottom of Page)"/>
        <w:docPartUnique/>
      </w:docPartObj>
    </w:sdtPr>
    <w:sdtContent>
      <w:p w:rsidR="00E33BB1" w:rsidRDefault="00051FBC">
        <w:pPr>
          <w:pStyle w:val="Pidipagina"/>
        </w:pPr>
        <w:r>
          <w:fldChar w:fldCharType="begin"/>
        </w:r>
        <w:r w:rsidR="00E33BB1">
          <w:instrText>PAGE   \* MERGEFORMAT</w:instrText>
        </w:r>
        <w:r>
          <w:fldChar w:fldCharType="separate"/>
        </w:r>
        <w:r w:rsidR="007E5AF0">
          <w:rPr>
            <w:noProof/>
          </w:rPr>
          <w:t>3</w:t>
        </w:r>
        <w:r>
          <w:fldChar w:fldCharType="end"/>
        </w:r>
      </w:p>
    </w:sdtContent>
  </w:sdt>
  <w:p w:rsidR="00E33BB1" w:rsidRDefault="00E33B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B6C" w:rsidRDefault="00A13B6C" w:rsidP="00E33BB1">
      <w:r>
        <w:separator/>
      </w:r>
    </w:p>
  </w:footnote>
  <w:footnote w:type="continuationSeparator" w:id="1">
    <w:p w:rsidR="00A13B6C" w:rsidRDefault="00A13B6C" w:rsidP="00E33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F3C"/>
    <w:multiLevelType w:val="hybridMultilevel"/>
    <w:tmpl w:val="02B2A1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259D3"/>
    <w:multiLevelType w:val="hybridMultilevel"/>
    <w:tmpl w:val="752815A2"/>
    <w:lvl w:ilvl="0" w:tplc="04100001">
      <w:start w:val="1"/>
      <w:numFmt w:val="bullet"/>
      <w:lvlText w:val=""/>
      <w:lvlJc w:val="left"/>
      <w:pPr>
        <w:ind w:left="-580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-5081" w:hanging="360"/>
      </w:pPr>
    </w:lvl>
    <w:lvl w:ilvl="2" w:tplc="0410001B" w:tentative="1">
      <w:start w:val="1"/>
      <w:numFmt w:val="lowerRoman"/>
      <w:lvlText w:val="%3."/>
      <w:lvlJc w:val="right"/>
      <w:pPr>
        <w:ind w:left="-4361" w:hanging="180"/>
      </w:pPr>
    </w:lvl>
    <w:lvl w:ilvl="3" w:tplc="0410000F" w:tentative="1">
      <w:start w:val="1"/>
      <w:numFmt w:val="decimal"/>
      <w:lvlText w:val="%4."/>
      <w:lvlJc w:val="left"/>
      <w:pPr>
        <w:ind w:left="-3641" w:hanging="360"/>
      </w:pPr>
    </w:lvl>
    <w:lvl w:ilvl="4" w:tplc="04100019" w:tentative="1">
      <w:start w:val="1"/>
      <w:numFmt w:val="lowerLetter"/>
      <w:lvlText w:val="%5."/>
      <w:lvlJc w:val="left"/>
      <w:pPr>
        <w:ind w:left="-2921" w:hanging="360"/>
      </w:pPr>
    </w:lvl>
    <w:lvl w:ilvl="5" w:tplc="0410001B" w:tentative="1">
      <w:start w:val="1"/>
      <w:numFmt w:val="lowerRoman"/>
      <w:lvlText w:val="%6."/>
      <w:lvlJc w:val="right"/>
      <w:pPr>
        <w:ind w:left="-2201" w:hanging="180"/>
      </w:pPr>
    </w:lvl>
    <w:lvl w:ilvl="6" w:tplc="0410000F" w:tentative="1">
      <w:start w:val="1"/>
      <w:numFmt w:val="decimal"/>
      <w:lvlText w:val="%7."/>
      <w:lvlJc w:val="left"/>
      <w:pPr>
        <w:ind w:left="-1481" w:hanging="360"/>
      </w:pPr>
    </w:lvl>
    <w:lvl w:ilvl="7" w:tplc="04100019" w:tentative="1">
      <w:start w:val="1"/>
      <w:numFmt w:val="lowerLetter"/>
      <w:lvlText w:val="%8."/>
      <w:lvlJc w:val="left"/>
      <w:pPr>
        <w:ind w:left="-761" w:hanging="360"/>
      </w:pPr>
    </w:lvl>
    <w:lvl w:ilvl="8" w:tplc="0410001B" w:tentative="1">
      <w:start w:val="1"/>
      <w:numFmt w:val="lowerRoman"/>
      <w:lvlText w:val="%9."/>
      <w:lvlJc w:val="right"/>
      <w:pPr>
        <w:ind w:left="-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F22"/>
    <w:rsid w:val="00007C5F"/>
    <w:rsid w:val="000171D9"/>
    <w:rsid w:val="00026993"/>
    <w:rsid w:val="00051FBC"/>
    <w:rsid w:val="00067F4E"/>
    <w:rsid w:val="000A452D"/>
    <w:rsid w:val="0010666F"/>
    <w:rsid w:val="00195CB3"/>
    <w:rsid w:val="002104F1"/>
    <w:rsid w:val="0025177D"/>
    <w:rsid w:val="00260149"/>
    <w:rsid w:val="003377F3"/>
    <w:rsid w:val="003F6E95"/>
    <w:rsid w:val="00417458"/>
    <w:rsid w:val="004C2965"/>
    <w:rsid w:val="004F6A2E"/>
    <w:rsid w:val="005C5464"/>
    <w:rsid w:val="00653F22"/>
    <w:rsid w:val="00715A7D"/>
    <w:rsid w:val="00741DC0"/>
    <w:rsid w:val="007A2EE5"/>
    <w:rsid w:val="007E5AF0"/>
    <w:rsid w:val="00813009"/>
    <w:rsid w:val="0083208B"/>
    <w:rsid w:val="00864F5A"/>
    <w:rsid w:val="0088005E"/>
    <w:rsid w:val="00942C25"/>
    <w:rsid w:val="00963367"/>
    <w:rsid w:val="0099102D"/>
    <w:rsid w:val="00A13B6C"/>
    <w:rsid w:val="00AD42C4"/>
    <w:rsid w:val="00BC7153"/>
    <w:rsid w:val="00C13A66"/>
    <w:rsid w:val="00DC6D2B"/>
    <w:rsid w:val="00DD258C"/>
    <w:rsid w:val="00E01A57"/>
    <w:rsid w:val="00E12D2B"/>
    <w:rsid w:val="00E33BB1"/>
    <w:rsid w:val="00E97DE1"/>
    <w:rsid w:val="00EE7FF7"/>
    <w:rsid w:val="00F5387C"/>
    <w:rsid w:val="00FD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F2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C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3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BB1"/>
  </w:style>
  <w:style w:type="paragraph" w:styleId="Pidipagina">
    <w:name w:val="footer"/>
    <w:basedOn w:val="Normale"/>
    <w:link w:val="PidipaginaCarattere"/>
    <w:uiPriority w:val="99"/>
    <w:unhideWhenUsed/>
    <w:rsid w:val="00E33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BB1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3BB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3BB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3BB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F2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C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3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BB1"/>
  </w:style>
  <w:style w:type="paragraph" w:styleId="Pidipagina">
    <w:name w:val="footer"/>
    <w:basedOn w:val="Normale"/>
    <w:link w:val="PidipaginaCarattere"/>
    <w:uiPriority w:val="99"/>
    <w:unhideWhenUsed/>
    <w:rsid w:val="00E33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BB1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3BB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3BB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3BB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0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7463-4C54-46C7-9D5B-5E3E997C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</dc:creator>
  <cp:lastModifiedBy>user</cp:lastModifiedBy>
  <cp:revision>4</cp:revision>
  <cp:lastPrinted>2015-07-14T14:46:00Z</cp:lastPrinted>
  <dcterms:created xsi:type="dcterms:W3CDTF">2015-07-14T06:14:00Z</dcterms:created>
  <dcterms:modified xsi:type="dcterms:W3CDTF">2015-07-14T14:52:00Z</dcterms:modified>
</cp:coreProperties>
</file>